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AF6A2" w14:textId="77777777" w:rsidR="009E2E6B" w:rsidRDefault="009E2E6B" w:rsidP="009E2E6B">
      <w:pPr>
        <w:ind w:firstLine="540"/>
        <w:jc w:val="center"/>
        <w:rPr>
          <w:b/>
        </w:rPr>
      </w:pPr>
      <w:r w:rsidRPr="009E2E6B">
        <w:rPr>
          <w:b/>
        </w:rPr>
        <w:t>SUMMARY OF NOVEL CONTRIBUTIONS OF THE DISSERTATION</w:t>
      </w:r>
    </w:p>
    <w:p w14:paraId="61BAF6A3" w14:textId="77777777" w:rsidR="009E2E6B" w:rsidRPr="009E2E6B" w:rsidRDefault="009E2E6B" w:rsidP="009E2E6B">
      <w:pPr>
        <w:ind w:firstLine="540"/>
        <w:jc w:val="center"/>
        <w:rPr>
          <w:rFonts w:ascii="Times New Roman" w:hAnsi="Times New Roman"/>
          <w:b/>
          <w:szCs w:val="28"/>
          <w:lang w:val="fr-FR"/>
        </w:rPr>
      </w:pPr>
    </w:p>
    <w:p w14:paraId="61BAF6A4" w14:textId="59D29189" w:rsidR="00EE56AD" w:rsidRPr="009603B1" w:rsidRDefault="001A43E9" w:rsidP="00EF604D">
      <w:pPr>
        <w:spacing w:before="60" w:after="60" w:line="276" w:lineRule="auto"/>
        <w:jc w:val="both"/>
        <w:rPr>
          <w:rFonts w:ascii="Times New Roman" w:hAnsi="Times New Roman"/>
          <w:i/>
          <w:szCs w:val="28"/>
          <w:lang w:val="fi-FI"/>
        </w:rPr>
      </w:pPr>
      <w:r w:rsidRPr="001A43E9">
        <w:rPr>
          <w:rFonts w:ascii="Times New Roman" w:hAnsi="Times New Roman"/>
          <w:i/>
          <w:color w:val="000000"/>
        </w:rPr>
        <w:t>Dissertation title</w:t>
      </w:r>
      <w:r w:rsidR="00EE56AD" w:rsidRPr="001A43E9">
        <w:rPr>
          <w:rFonts w:ascii="Times New Roman" w:hAnsi="Times New Roman"/>
          <w:i/>
          <w:color w:val="000000"/>
        </w:rPr>
        <w:t>:</w:t>
      </w:r>
      <w:r w:rsidR="00EE56AD" w:rsidRPr="009603B1">
        <w:rPr>
          <w:rFonts w:ascii="Times New Roman" w:hAnsi="Times New Roman"/>
          <w:szCs w:val="28"/>
          <w:lang w:val="fr-FR"/>
        </w:rPr>
        <w:t xml:space="preserve"> </w:t>
      </w:r>
      <w:r w:rsidR="007E25DB" w:rsidRPr="007E25DB">
        <w:rPr>
          <w:rFonts w:ascii="Times New Roman" w:hAnsi="Times New Roman"/>
          <w:color w:val="000000"/>
        </w:rPr>
        <w:t xml:space="preserve">Study on HBV </w:t>
      </w:r>
      <w:r w:rsidR="007E25DB" w:rsidRPr="007E25DB">
        <w:rPr>
          <w:rFonts w:ascii="Times New Roman" w:hAnsi="Times New Roman"/>
          <w:i/>
          <w:iCs/>
          <w:color w:val="000000"/>
        </w:rPr>
        <w:t>pres/S</w:t>
      </w:r>
      <w:r w:rsidR="007E25DB" w:rsidRPr="007E25DB">
        <w:rPr>
          <w:rFonts w:ascii="Times New Roman" w:hAnsi="Times New Roman"/>
          <w:color w:val="000000"/>
        </w:rPr>
        <w:t xml:space="preserve"> Gene Mutations and </w:t>
      </w:r>
      <w:r w:rsidR="007E25DB" w:rsidRPr="007E25DB">
        <w:rPr>
          <w:rFonts w:ascii="Times New Roman" w:hAnsi="Times New Roman"/>
          <w:i/>
          <w:iCs/>
          <w:color w:val="000000"/>
        </w:rPr>
        <w:t>SLC10A1</w:t>
      </w:r>
      <w:r w:rsidR="007E25DB" w:rsidRPr="007E25DB">
        <w:rPr>
          <w:rFonts w:ascii="Times New Roman" w:hAnsi="Times New Roman"/>
          <w:color w:val="000000"/>
        </w:rPr>
        <w:t xml:space="preserve"> Gene Variants </w:t>
      </w:r>
      <w:r w:rsidR="007E25DB">
        <w:rPr>
          <w:rFonts w:ascii="Times New Roman" w:hAnsi="Times New Roman"/>
          <w:color w:val="000000"/>
          <w:lang w:val="vi-VN"/>
        </w:rPr>
        <w:t>i</w:t>
      </w:r>
      <w:r w:rsidR="007E25DB" w:rsidRPr="007E25DB">
        <w:rPr>
          <w:rFonts w:ascii="Times New Roman" w:hAnsi="Times New Roman"/>
          <w:color w:val="000000"/>
        </w:rPr>
        <w:t xml:space="preserve">n Patients </w:t>
      </w:r>
      <w:r w:rsidR="007E25DB">
        <w:rPr>
          <w:rFonts w:ascii="Times New Roman" w:hAnsi="Times New Roman"/>
          <w:color w:val="000000"/>
        </w:rPr>
        <w:t>w</w:t>
      </w:r>
      <w:r w:rsidR="007E25DB" w:rsidRPr="007E25DB">
        <w:rPr>
          <w:rFonts w:ascii="Times New Roman" w:hAnsi="Times New Roman"/>
          <w:color w:val="000000"/>
        </w:rPr>
        <w:t xml:space="preserve">ith </w:t>
      </w:r>
      <w:r w:rsidR="007E25DB">
        <w:rPr>
          <w:rFonts w:ascii="Times New Roman" w:hAnsi="Times New Roman"/>
          <w:color w:val="000000"/>
        </w:rPr>
        <w:t>HBsA</w:t>
      </w:r>
      <w:r w:rsidR="007E25DB" w:rsidRPr="007E25DB">
        <w:rPr>
          <w:rFonts w:ascii="Times New Roman" w:hAnsi="Times New Roman"/>
          <w:color w:val="000000"/>
        </w:rPr>
        <w:t>g-Positive Hepatocellular Carcinoma</w:t>
      </w:r>
    </w:p>
    <w:p w14:paraId="61BAF6A5" w14:textId="5B873C8E" w:rsidR="00EE56AD" w:rsidRPr="00570CAA" w:rsidRDefault="00EE56AD" w:rsidP="00EF604D">
      <w:pPr>
        <w:spacing w:before="60" w:after="60" w:line="276" w:lineRule="auto"/>
        <w:rPr>
          <w:rFonts w:ascii="Times New Roman" w:hAnsi="Times New Roman"/>
          <w:lang w:val="fi-FI"/>
        </w:rPr>
      </w:pPr>
      <w:r w:rsidRPr="001A43E9">
        <w:rPr>
          <w:rFonts w:ascii="Times New Roman" w:hAnsi="Times New Roman"/>
          <w:i/>
          <w:szCs w:val="28"/>
          <w:lang w:val="fi-FI"/>
        </w:rPr>
        <w:t>Field of study:</w:t>
      </w:r>
      <w:r w:rsidRPr="009603B1">
        <w:rPr>
          <w:rFonts w:ascii="Times New Roman" w:hAnsi="Times New Roman"/>
          <w:szCs w:val="28"/>
          <w:lang w:val="fi-FI"/>
        </w:rPr>
        <w:t xml:space="preserve"> </w:t>
      </w:r>
      <w:r w:rsidRPr="009603B1">
        <w:rPr>
          <w:rFonts w:ascii="Times New Roman" w:hAnsi="Times New Roman"/>
          <w:szCs w:val="28"/>
          <w:lang w:val="fi-FI"/>
        </w:rPr>
        <w:tab/>
      </w:r>
      <w:r w:rsidR="00BF6A08" w:rsidRPr="00BF6A08">
        <w:rPr>
          <w:rFonts w:ascii="Times New Roman" w:hAnsi="Times New Roman"/>
          <w:szCs w:val="28"/>
          <w:lang w:val="fi-FI"/>
        </w:rPr>
        <w:t>Biomedical Science</w:t>
      </w:r>
    </w:p>
    <w:p w14:paraId="61BAF6A6" w14:textId="108A7D59" w:rsidR="00EE56AD" w:rsidRPr="00BF6A08" w:rsidRDefault="00EE56AD" w:rsidP="00EF604D">
      <w:pPr>
        <w:spacing w:before="60" w:after="60" w:line="276" w:lineRule="auto"/>
        <w:rPr>
          <w:rFonts w:ascii="Times New Roman" w:hAnsi="Times New Roman"/>
          <w:lang w:val="vi-VN"/>
        </w:rPr>
      </w:pPr>
      <w:r w:rsidRPr="001A43E9">
        <w:rPr>
          <w:rFonts w:ascii="Times New Roman" w:hAnsi="Times New Roman"/>
          <w:i/>
          <w:lang w:val="fi-FI"/>
        </w:rPr>
        <w:t>Code:</w:t>
      </w:r>
      <w:r w:rsidRPr="00570CAA">
        <w:rPr>
          <w:rFonts w:ascii="Times New Roman" w:hAnsi="Times New Roman"/>
          <w:lang w:val="fi-FI"/>
        </w:rPr>
        <w:t xml:space="preserve"> </w:t>
      </w:r>
      <w:r>
        <w:rPr>
          <w:rFonts w:ascii="Times New Roman" w:hAnsi="Times New Roman"/>
          <w:lang w:val="fi-FI"/>
        </w:rPr>
        <w:tab/>
      </w:r>
      <w:r w:rsidR="001A43E9">
        <w:rPr>
          <w:rFonts w:ascii="Times New Roman" w:hAnsi="Times New Roman"/>
          <w:lang w:val="fi-FI"/>
        </w:rPr>
        <w:tab/>
      </w:r>
      <w:r w:rsidRPr="00150071">
        <w:rPr>
          <w:rFonts w:ascii="Times New Roman" w:hAnsi="Times New Roman"/>
          <w:lang w:val="fi-FI"/>
        </w:rPr>
        <w:t xml:space="preserve">9 72 01 </w:t>
      </w:r>
      <w:r w:rsidR="00BF6A08">
        <w:rPr>
          <w:rFonts w:ascii="Times New Roman" w:hAnsi="Times New Roman"/>
          <w:lang w:val="fi-FI"/>
        </w:rPr>
        <w:t>01</w:t>
      </w:r>
    </w:p>
    <w:p w14:paraId="61BAF6A7" w14:textId="7469A4AA" w:rsidR="00EE56AD" w:rsidRPr="00BF6A08" w:rsidRDefault="00EE56AD" w:rsidP="00EF604D">
      <w:pPr>
        <w:spacing w:before="60" w:after="60" w:line="276" w:lineRule="auto"/>
        <w:rPr>
          <w:rFonts w:ascii="Times New Roman" w:hAnsi="Times New Roman"/>
          <w:lang w:val="vi-VN"/>
        </w:rPr>
      </w:pPr>
      <w:r w:rsidRPr="001A43E9">
        <w:rPr>
          <w:rFonts w:ascii="Times New Roman" w:hAnsi="Times New Roman"/>
          <w:i/>
          <w:lang w:val="fi-FI"/>
        </w:rPr>
        <w:t>Full name of doctoral candidate:</w:t>
      </w:r>
      <w:r w:rsidRPr="00150071">
        <w:rPr>
          <w:rFonts w:ascii="Times New Roman" w:hAnsi="Times New Roman"/>
          <w:lang w:val="fi-FI"/>
        </w:rPr>
        <w:t xml:space="preserve"> </w:t>
      </w:r>
      <w:r w:rsidR="00BF6A08">
        <w:rPr>
          <w:rFonts w:ascii="Times New Roman" w:hAnsi="Times New Roman"/>
          <w:lang w:val="fi-FI"/>
        </w:rPr>
        <w:t>Pham</w:t>
      </w:r>
      <w:r w:rsidR="00BF6A08">
        <w:rPr>
          <w:rFonts w:ascii="Times New Roman" w:hAnsi="Times New Roman"/>
          <w:lang w:val="vi-VN"/>
        </w:rPr>
        <w:t xml:space="preserve"> Xuan Huy </w:t>
      </w:r>
    </w:p>
    <w:p w14:paraId="61BAF6A8" w14:textId="77777777" w:rsidR="00EE56AD" w:rsidRPr="001A43E9" w:rsidRDefault="00EE56AD" w:rsidP="00EF604D">
      <w:pPr>
        <w:spacing w:before="60" w:after="60" w:line="276" w:lineRule="auto"/>
        <w:rPr>
          <w:rFonts w:ascii="Times New Roman" w:hAnsi="Times New Roman"/>
          <w:i/>
          <w:lang w:val="fi-FI"/>
        </w:rPr>
      </w:pPr>
      <w:r w:rsidRPr="001A43E9">
        <w:rPr>
          <w:rFonts w:ascii="Times New Roman" w:hAnsi="Times New Roman"/>
          <w:i/>
          <w:lang w:val="fi-FI"/>
        </w:rPr>
        <w:t>Instructor's full name:</w:t>
      </w:r>
    </w:p>
    <w:p w14:paraId="61BAF6A9" w14:textId="59C47513" w:rsidR="00EE56AD" w:rsidRPr="00BF6A08" w:rsidRDefault="00EE56AD" w:rsidP="00EF604D">
      <w:pPr>
        <w:spacing w:before="60" w:after="60" w:line="276" w:lineRule="auto"/>
        <w:ind w:left="3600"/>
        <w:rPr>
          <w:rFonts w:ascii="Times New Roman" w:hAnsi="Times New Roman"/>
          <w:lang w:val="vi-VN"/>
        </w:rPr>
      </w:pPr>
      <w:r w:rsidRPr="00192BF1">
        <w:rPr>
          <w:rFonts w:ascii="Times New Roman" w:hAnsi="Times New Roman"/>
          <w:lang w:val="fi-FI"/>
        </w:rPr>
        <w:t xml:space="preserve">1. Prof. Dr. </w:t>
      </w:r>
      <w:r w:rsidR="00BF6A08">
        <w:rPr>
          <w:rFonts w:ascii="Times New Roman" w:hAnsi="Times New Roman"/>
          <w:lang w:val="fi-FI"/>
        </w:rPr>
        <w:t>Nguyen</w:t>
      </w:r>
      <w:r w:rsidR="00BF6A08">
        <w:rPr>
          <w:rFonts w:ascii="Times New Roman" w:hAnsi="Times New Roman"/>
          <w:lang w:val="vi-VN"/>
        </w:rPr>
        <w:t xml:space="preserve"> Lĩnh Toan</w:t>
      </w:r>
    </w:p>
    <w:p w14:paraId="61BAF6AA" w14:textId="60CC4C51" w:rsidR="00EE56AD" w:rsidRPr="00570CAA" w:rsidRDefault="00EE56AD" w:rsidP="00EF604D">
      <w:pPr>
        <w:spacing w:before="60" w:after="60" w:line="276" w:lineRule="auto"/>
        <w:ind w:left="3600"/>
        <w:rPr>
          <w:rFonts w:ascii="Times New Roman" w:hAnsi="Times New Roman"/>
          <w:lang w:val="it-IT"/>
        </w:rPr>
      </w:pPr>
      <w:r w:rsidRPr="00192BF1">
        <w:rPr>
          <w:rFonts w:ascii="Times New Roman" w:hAnsi="Times New Roman"/>
          <w:lang w:val="fi-FI"/>
        </w:rPr>
        <w:t xml:space="preserve">2. Prof. Dr. </w:t>
      </w:r>
      <w:r w:rsidR="00BF6A08" w:rsidRPr="00BF6A08">
        <w:rPr>
          <w:rFonts w:ascii="Times New Roman" w:hAnsi="Times New Roman"/>
          <w:lang w:val="fi-FI"/>
        </w:rPr>
        <w:t>Thirumalaisamy P. Velavan</w:t>
      </w:r>
    </w:p>
    <w:p w14:paraId="61BAF6AB" w14:textId="77777777" w:rsidR="00EE56AD" w:rsidRPr="00150071" w:rsidRDefault="00EE56AD" w:rsidP="00EF604D">
      <w:pPr>
        <w:spacing w:before="60" w:after="60" w:line="276" w:lineRule="auto"/>
        <w:rPr>
          <w:rFonts w:ascii="Times New Roman" w:hAnsi="Times New Roman"/>
          <w:lang w:val="fi-FI"/>
        </w:rPr>
      </w:pPr>
      <w:r w:rsidRPr="001A43E9">
        <w:rPr>
          <w:rFonts w:ascii="Times New Roman" w:hAnsi="Times New Roman"/>
          <w:i/>
          <w:lang w:val="fi-FI"/>
        </w:rPr>
        <w:t>Training institution:</w:t>
      </w:r>
      <w:r w:rsidRPr="00150071">
        <w:rPr>
          <w:rFonts w:ascii="Times New Roman" w:hAnsi="Times New Roman"/>
          <w:lang w:val="fi-FI"/>
        </w:rPr>
        <w:t xml:space="preserve"> </w:t>
      </w:r>
      <w:r w:rsidR="0058178A">
        <w:rPr>
          <w:rFonts w:ascii="Times New Roman" w:hAnsi="Times New Roman"/>
          <w:lang w:val="fi-FI"/>
        </w:rPr>
        <w:t xml:space="preserve">Vietnam </w:t>
      </w:r>
      <w:r w:rsidRPr="00150071">
        <w:rPr>
          <w:rFonts w:ascii="Times New Roman" w:hAnsi="Times New Roman"/>
          <w:lang w:val="fi-FI"/>
        </w:rPr>
        <w:t xml:space="preserve">Military Medical </w:t>
      </w:r>
      <w:r w:rsidR="0058178A">
        <w:rPr>
          <w:rFonts w:ascii="Times New Roman" w:hAnsi="Times New Roman"/>
          <w:lang w:val="fi-FI"/>
        </w:rPr>
        <w:t>University</w:t>
      </w:r>
    </w:p>
    <w:p w14:paraId="61BAF6AC" w14:textId="77777777" w:rsidR="00EE56AD" w:rsidRDefault="00EE56AD" w:rsidP="00EF604D">
      <w:pPr>
        <w:spacing w:before="60" w:after="60" w:line="276" w:lineRule="auto"/>
        <w:jc w:val="both"/>
        <w:rPr>
          <w:rFonts w:ascii="Times New Roman" w:hAnsi="Times New Roman"/>
          <w:b/>
          <w:lang w:val="fi-FI"/>
        </w:rPr>
      </w:pPr>
      <w:r w:rsidRPr="00150071">
        <w:rPr>
          <w:rFonts w:ascii="Times New Roman" w:hAnsi="Times New Roman"/>
          <w:b/>
          <w:lang w:val="fi-FI"/>
        </w:rPr>
        <w:t>Summary of the new contributions of the thesis</w:t>
      </w:r>
      <w:r w:rsidR="009E2E6B">
        <w:rPr>
          <w:rFonts w:ascii="Times New Roman" w:hAnsi="Times New Roman"/>
          <w:b/>
          <w:lang w:val="fi-FI"/>
        </w:rPr>
        <w:t>:</w:t>
      </w:r>
    </w:p>
    <w:p w14:paraId="0D1978AC" w14:textId="77777777" w:rsidR="0034023C" w:rsidRDefault="0034023C" w:rsidP="00EF604D">
      <w:pPr>
        <w:spacing w:before="60" w:after="60" w:line="276" w:lineRule="auto"/>
        <w:ind w:firstLine="720"/>
        <w:jc w:val="both"/>
        <w:rPr>
          <w:rFonts w:ascii="Times New Roman" w:eastAsia="MS Mincho" w:hAnsi="Times New Roman"/>
          <w:szCs w:val="24"/>
          <w:lang w:val="vi-VN" w:eastAsia="ja-JP"/>
        </w:rPr>
      </w:pPr>
      <w:r w:rsidRPr="0034023C">
        <w:rPr>
          <w:rFonts w:ascii="Times New Roman" w:eastAsia="MS Mincho" w:hAnsi="Times New Roman"/>
          <w:szCs w:val="24"/>
          <w:lang w:eastAsia="ja-JP"/>
        </w:rPr>
        <w:t>This is the first study in Vietnam to simultaneously investigate HBV preS/S mutations and the NTCP S267F variant (SLC10A1) in groups of HBsAg-positive chronic liver disease patients.</w:t>
      </w:r>
    </w:p>
    <w:p w14:paraId="5390E9EA" w14:textId="28778AED" w:rsidR="00E92A0D" w:rsidRPr="00E92A0D" w:rsidRDefault="00E92A0D" w:rsidP="00EF604D">
      <w:pPr>
        <w:spacing w:before="60" w:after="60" w:line="276" w:lineRule="auto"/>
        <w:ind w:firstLine="720"/>
        <w:jc w:val="both"/>
        <w:rPr>
          <w:rFonts w:ascii="Times New Roman" w:eastAsia="MS Mincho" w:hAnsi="Times New Roman"/>
          <w:szCs w:val="24"/>
          <w:lang w:eastAsia="ja-JP"/>
        </w:rPr>
      </w:pPr>
      <w:r w:rsidRPr="00E92A0D">
        <w:rPr>
          <w:rFonts w:ascii="Times New Roman" w:eastAsia="MS Mincho" w:hAnsi="Times New Roman"/>
          <w:szCs w:val="24"/>
          <w:lang w:eastAsia="ja-JP"/>
        </w:rPr>
        <w:t>The study provides comprehensive data on the characteristics and prevalence of preS/S gene mutations of HBV spanning codons 20 to 174, as well as the frequency of the NTCP S267F variant among patients with hepatocellular carcinoma, liver cirrhosis, chronic hepatitis B, and healthy blood donor controls.</w:t>
      </w:r>
    </w:p>
    <w:p w14:paraId="64365AE9" w14:textId="6DF11662" w:rsidR="00E92A0D" w:rsidRPr="00E92A0D" w:rsidRDefault="00E92A0D" w:rsidP="00EF604D">
      <w:pPr>
        <w:spacing w:before="60" w:after="60" w:line="276" w:lineRule="auto"/>
        <w:ind w:firstLine="720"/>
        <w:jc w:val="both"/>
        <w:rPr>
          <w:rFonts w:ascii="Times New Roman" w:eastAsia="MS Mincho" w:hAnsi="Times New Roman"/>
          <w:szCs w:val="24"/>
          <w:lang w:eastAsia="ja-JP"/>
        </w:rPr>
      </w:pPr>
      <w:r w:rsidRPr="00E92A0D">
        <w:rPr>
          <w:rFonts w:ascii="Times New Roman" w:eastAsia="MS Mincho" w:hAnsi="Times New Roman"/>
          <w:szCs w:val="24"/>
          <w:lang w:eastAsia="ja-JP"/>
        </w:rPr>
        <w:t>The research also identifies associations between these genetic variants and several characteristics in patients with hepatocellular carcinoma, including disease risk, clinical features, and paraclinical parameters.</w:t>
      </w:r>
    </w:p>
    <w:p w14:paraId="61BAF6AF" w14:textId="144A8001" w:rsidR="00EE56AD" w:rsidRDefault="00E92A0D" w:rsidP="00EF604D">
      <w:pPr>
        <w:spacing w:before="60" w:after="60" w:line="276" w:lineRule="auto"/>
        <w:ind w:firstLine="720"/>
        <w:jc w:val="both"/>
        <w:rPr>
          <w:rFonts w:ascii="Times New Roman" w:eastAsia="MS Mincho" w:hAnsi="Times New Roman"/>
          <w:szCs w:val="24"/>
          <w:lang w:val="vi-VN" w:eastAsia="ja-JP"/>
        </w:rPr>
      </w:pPr>
      <w:r w:rsidRPr="00E92A0D">
        <w:rPr>
          <w:rFonts w:ascii="Times New Roman" w:eastAsia="MS Mincho" w:hAnsi="Times New Roman"/>
          <w:szCs w:val="24"/>
          <w:lang w:eastAsia="ja-JP"/>
        </w:rPr>
        <w:t>The findings provide important additional scientific evidence for elucidating HBV-related liver disease pathogenesis, risk stratification, and disease prognosis. Furthermore, the study suggests potential applications of novel targeted therapeutic strategies, such as viral entry inhibitors, to improve patient management in Vietnam.</w:t>
      </w:r>
    </w:p>
    <w:tbl>
      <w:tblPr>
        <w:tblpPr w:leftFromText="180" w:rightFromText="180" w:vertAnchor="text" w:horzAnchor="margin" w:tblpX="-635" w:tblpY="3"/>
        <w:tblW w:w="10286" w:type="dxa"/>
        <w:tblLook w:val="01E0" w:firstRow="1" w:lastRow="1" w:firstColumn="1" w:lastColumn="1" w:noHBand="0" w:noVBand="0"/>
      </w:tblPr>
      <w:tblGrid>
        <w:gridCol w:w="3728"/>
        <w:gridCol w:w="3915"/>
        <w:gridCol w:w="2643"/>
      </w:tblGrid>
      <w:tr w:rsidR="00AE2CAA" w:rsidRPr="008329E8" w14:paraId="1B483A4F" w14:textId="77777777" w:rsidTr="00EF604D">
        <w:trPr>
          <w:trHeight w:val="311"/>
        </w:trPr>
        <w:tc>
          <w:tcPr>
            <w:tcW w:w="3728" w:type="dxa"/>
            <w:vAlign w:val="center"/>
          </w:tcPr>
          <w:p w14:paraId="012B196B" w14:textId="77777777" w:rsidR="00AE2CAA" w:rsidRPr="00150071" w:rsidRDefault="00AE2CAA" w:rsidP="00AE2CAA">
            <w:pPr>
              <w:jc w:val="center"/>
              <w:rPr>
                <w:rFonts w:ascii="Times New Roman" w:hAnsi="Times New Roman"/>
                <w:lang w:val="it-IT"/>
              </w:rPr>
            </w:pPr>
          </w:p>
        </w:tc>
        <w:tc>
          <w:tcPr>
            <w:tcW w:w="6558" w:type="dxa"/>
            <w:gridSpan w:val="2"/>
            <w:vAlign w:val="center"/>
          </w:tcPr>
          <w:p w14:paraId="6D7ACE46" w14:textId="34AEC16D" w:rsidR="00AE2CAA" w:rsidRPr="00D304E2" w:rsidRDefault="00EF604D" w:rsidP="00AE2CAA">
            <w:pPr>
              <w:ind w:right="900"/>
              <w:jc w:val="center"/>
              <w:rPr>
                <w:rFonts w:ascii="Times New Roman" w:hAnsi="Times New Roman"/>
                <w:i/>
                <w:lang w:val="it-IT"/>
              </w:rPr>
            </w:pPr>
            <w:r>
              <w:rPr>
                <w:rFonts w:ascii="Times New Roman" w:hAnsi="Times New Roman"/>
                <w:i/>
                <w:lang w:val="vi-VN"/>
              </w:rPr>
              <w:t xml:space="preserve">                                  </w:t>
            </w:r>
            <w:r w:rsidR="00AE2CAA" w:rsidRPr="004C6FD0">
              <w:rPr>
                <w:rFonts w:ascii="Times New Roman" w:hAnsi="Times New Roman"/>
                <w:i/>
                <w:lang w:val="it-IT"/>
              </w:rPr>
              <w:t xml:space="preserve">Hanoi, </w:t>
            </w:r>
            <w:r w:rsidR="00AE2CAA">
              <w:rPr>
                <w:rFonts w:ascii="Times New Roman" w:hAnsi="Times New Roman"/>
                <w:i/>
                <w:lang w:val="vi-VN"/>
              </w:rPr>
              <w:t xml:space="preserve">  </w:t>
            </w:r>
            <w:r w:rsidR="00AE2CAA" w:rsidRPr="004C6FD0">
              <w:rPr>
                <w:rFonts w:ascii="Times New Roman" w:hAnsi="Times New Roman"/>
                <w:i/>
                <w:lang w:val="it-IT"/>
              </w:rPr>
              <w:t xml:space="preserve">  </w:t>
            </w:r>
            <w:r w:rsidR="00AE2CAA" w:rsidRPr="00E86B14">
              <w:rPr>
                <w:rFonts w:ascii="Times New Roman" w:hAnsi="Times New Roman"/>
                <w:i/>
              </w:rPr>
              <w:t>February</w:t>
            </w:r>
            <w:r w:rsidR="00AE2CAA" w:rsidRPr="004C6FD0">
              <w:rPr>
                <w:rFonts w:ascii="Times New Roman" w:hAnsi="Times New Roman"/>
                <w:i/>
                <w:lang w:val="it-IT"/>
              </w:rPr>
              <w:t xml:space="preserve">  2026</w:t>
            </w:r>
          </w:p>
        </w:tc>
      </w:tr>
      <w:tr w:rsidR="00EF604D" w:rsidRPr="00CA559E" w14:paraId="168C0FA1" w14:textId="77777777" w:rsidTr="00EF604D">
        <w:trPr>
          <w:trHeight w:val="518"/>
        </w:trPr>
        <w:tc>
          <w:tcPr>
            <w:tcW w:w="3728" w:type="dxa"/>
            <w:vAlign w:val="center"/>
          </w:tcPr>
          <w:p w14:paraId="20008DFB" w14:textId="65E55876" w:rsidR="00AE2CAA" w:rsidRPr="00150071" w:rsidRDefault="00AE2CAA" w:rsidP="00AE2CAA">
            <w:pPr>
              <w:jc w:val="center"/>
              <w:rPr>
                <w:rFonts w:ascii="Times New Roman" w:hAnsi="Times New Roman"/>
                <w:lang w:val="it-IT"/>
              </w:rPr>
            </w:pPr>
            <w:r w:rsidRPr="00150071">
              <w:rPr>
                <w:rFonts w:ascii="Times New Roman" w:hAnsi="Times New Roman"/>
                <w:b/>
                <w:lang w:val="it-IT"/>
              </w:rPr>
              <w:t>Supervisor 1</w:t>
            </w:r>
          </w:p>
        </w:tc>
        <w:tc>
          <w:tcPr>
            <w:tcW w:w="3915" w:type="dxa"/>
            <w:vAlign w:val="center"/>
          </w:tcPr>
          <w:p w14:paraId="341EF8AA" w14:textId="67ABE626" w:rsidR="00AE2CAA" w:rsidRPr="00AE2CAA" w:rsidRDefault="00AE2CAA" w:rsidP="00AE2CAA">
            <w:pPr>
              <w:jc w:val="center"/>
              <w:rPr>
                <w:rFonts w:ascii="Times New Roman" w:hAnsi="Times New Roman"/>
                <w:b/>
                <w:lang w:val="vi-VN"/>
              </w:rPr>
            </w:pPr>
            <w:r w:rsidRPr="00150071">
              <w:rPr>
                <w:rFonts w:ascii="Times New Roman" w:hAnsi="Times New Roman"/>
                <w:b/>
                <w:lang w:val="it-IT"/>
              </w:rPr>
              <w:t xml:space="preserve">Supervisor </w:t>
            </w:r>
            <w:r>
              <w:rPr>
                <w:rFonts w:ascii="Times New Roman" w:hAnsi="Times New Roman"/>
                <w:b/>
                <w:lang w:val="vi-VN"/>
              </w:rPr>
              <w:t>2</w:t>
            </w:r>
          </w:p>
        </w:tc>
        <w:tc>
          <w:tcPr>
            <w:tcW w:w="2642" w:type="dxa"/>
            <w:vAlign w:val="center"/>
          </w:tcPr>
          <w:p w14:paraId="7985A15B" w14:textId="46ABD1FE" w:rsidR="00AE2CAA" w:rsidRPr="00150071" w:rsidRDefault="00AE2CAA" w:rsidP="00AE2CAA">
            <w:pPr>
              <w:jc w:val="center"/>
              <w:rPr>
                <w:rFonts w:ascii="Times New Roman" w:hAnsi="Times New Roman"/>
                <w:lang w:val="it-IT"/>
              </w:rPr>
            </w:pPr>
            <w:r w:rsidRPr="00AE2CAA">
              <w:rPr>
                <w:rFonts w:ascii="Times New Roman" w:hAnsi="Times New Roman"/>
                <w:b/>
                <w:lang w:val="it-IT"/>
              </w:rPr>
              <w:t>Doctoral Candidate</w:t>
            </w:r>
          </w:p>
        </w:tc>
      </w:tr>
      <w:tr w:rsidR="00EF604D" w:rsidRPr="00CA559E" w14:paraId="16427D3D" w14:textId="77777777" w:rsidTr="00EF604D">
        <w:trPr>
          <w:trHeight w:val="1889"/>
        </w:trPr>
        <w:tc>
          <w:tcPr>
            <w:tcW w:w="3728" w:type="dxa"/>
            <w:vAlign w:val="center"/>
          </w:tcPr>
          <w:p w14:paraId="3D9B64A0" w14:textId="77777777" w:rsidR="00AE2CAA" w:rsidRPr="00B11B54" w:rsidRDefault="00AE2CAA" w:rsidP="00AE2CAA">
            <w:pPr>
              <w:jc w:val="center"/>
              <w:rPr>
                <w:rFonts w:ascii="Times New Roman" w:hAnsi="Times New Roman"/>
                <w:lang w:val="vi-VN"/>
              </w:rPr>
            </w:pPr>
          </w:p>
          <w:p w14:paraId="0D7011CA" w14:textId="77777777" w:rsidR="00AE2CAA" w:rsidRPr="00B11B54" w:rsidRDefault="00AE2CAA" w:rsidP="00AE2CAA">
            <w:pPr>
              <w:jc w:val="center"/>
              <w:rPr>
                <w:rFonts w:ascii="Times New Roman" w:hAnsi="Times New Roman"/>
                <w:lang w:val="it-IT"/>
              </w:rPr>
            </w:pPr>
          </w:p>
          <w:p w14:paraId="1F6726AF" w14:textId="77777777" w:rsidR="00AE2CAA" w:rsidRPr="00B11B54" w:rsidRDefault="00AE2CAA" w:rsidP="00AE2CAA">
            <w:pPr>
              <w:jc w:val="center"/>
              <w:rPr>
                <w:rFonts w:ascii="Times New Roman" w:hAnsi="Times New Roman"/>
                <w:lang w:val="it-IT"/>
              </w:rPr>
            </w:pPr>
            <w:r w:rsidRPr="00B11B54">
              <w:rPr>
                <w:rFonts w:ascii="Times New Roman" w:hAnsi="Times New Roman"/>
                <w:lang w:val="fi-FI"/>
              </w:rPr>
              <w:t>PGS. TS. Nguyễn</w:t>
            </w:r>
            <w:r w:rsidRPr="00B11B54">
              <w:rPr>
                <w:rFonts w:ascii="Times New Roman" w:hAnsi="Times New Roman"/>
                <w:lang w:val="vi-VN"/>
              </w:rPr>
              <w:t xml:space="preserve"> Lĩnh Toàn</w:t>
            </w:r>
          </w:p>
        </w:tc>
        <w:tc>
          <w:tcPr>
            <w:tcW w:w="3915" w:type="dxa"/>
            <w:vAlign w:val="center"/>
          </w:tcPr>
          <w:p w14:paraId="6CEF3F67" w14:textId="77777777" w:rsidR="00AE2CAA" w:rsidRDefault="00AE2CAA" w:rsidP="00AE2CAA">
            <w:pPr>
              <w:jc w:val="center"/>
              <w:rPr>
                <w:rFonts w:ascii="Times New Roman" w:hAnsi="Times New Roman"/>
                <w:lang w:val="vi-VN"/>
              </w:rPr>
            </w:pPr>
          </w:p>
          <w:p w14:paraId="31604B21" w14:textId="77777777" w:rsidR="00AE2CAA" w:rsidRDefault="00AE2CAA" w:rsidP="00AE2CAA">
            <w:pPr>
              <w:jc w:val="center"/>
              <w:rPr>
                <w:rFonts w:ascii="Times New Roman" w:hAnsi="Times New Roman"/>
                <w:lang w:val="vi-VN"/>
              </w:rPr>
            </w:pPr>
          </w:p>
          <w:p w14:paraId="562EFC71" w14:textId="5EFA0295" w:rsidR="00AE2CAA" w:rsidRPr="00B11B54" w:rsidRDefault="00AE2CAA" w:rsidP="00AE2CAA">
            <w:pPr>
              <w:jc w:val="center"/>
              <w:rPr>
                <w:rFonts w:ascii="Times New Roman" w:hAnsi="Times New Roman"/>
                <w:lang w:val="it-IT"/>
              </w:rPr>
            </w:pPr>
            <w:r w:rsidRPr="00B11B54">
              <w:rPr>
                <w:rFonts w:ascii="Times New Roman" w:hAnsi="Times New Roman"/>
                <w:lang w:val="it-IT"/>
              </w:rPr>
              <w:t>TS. Thirumalaisamy P. Velavan</w:t>
            </w:r>
          </w:p>
        </w:tc>
        <w:tc>
          <w:tcPr>
            <w:tcW w:w="2642" w:type="dxa"/>
            <w:vAlign w:val="center"/>
          </w:tcPr>
          <w:p w14:paraId="3F1F2652" w14:textId="77777777" w:rsidR="00AE2CAA" w:rsidRPr="00B11B54" w:rsidRDefault="00AE2CAA" w:rsidP="00AE2CAA">
            <w:pPr>
              <w:jc w:val="center"/>
              <w:rPr>
                <w:rFonts w:ascii="Times New Roman" w:hAnsi="Times New Roman"/>
                <w:lang w:val="vi-VN"/>
              </w:rPr>
            </w:pPr>
          </w:p>
          <w:p w14:paraId="290DEAD0" w14:textId="77777777" w:rsidR="00AE2CAA" w:rsidRPr="00B11B54" w:rsidRDefault="00AE2CAA" w:rsidP="00AE2CAA">
            <w:pPr>
              <w:jc w:val="center"/>
              <w:rPr>
                <w:rFonts w:ascii="Times New Roman" w:hAnsi="Times New Roman"/>
                <w:lang w:val="vi-VN"/>
              </w:rPr>
            </w:pPr>
          </w:p>
          <w:p w14:paraId="15F5EAEF" w14:textId="77777777" w:rsidR="00AE2CAA" w:rsidRPr="00B11B54" w:rsidRDefault="00AE2CAA" w:rsidP="00AE2CAA">
            <w:pPr>
              <w:jc w:val="center"/>
              <w:rPr>
                <w:rFonts w:ascii="Times New Roman" w:hAnsi="Times New Roman"/>
                <w:lang w:val="it-IT"/>
              </w:rPr>
            </w:pPr>
            <w:r w:rsidRPr="00B11B54">
              <w:rPr>
                <w:rFonts w:ascii="Times New Roman" w:hAnsi="Times New Roman"/>
                <w:lang w:val="it-IT"/>
              </w:rPr>
              <w:t>Phạm Xuân Huy</w:t>
            </w:r>
          </w:p>
        </w:tc>
      </w:tr>
    </w:tbl>
    <w:p w14:paraId="382BBE2A" w14:textId="77777777" w:rsidR="00AE2CAA" w:rsidRPr="00AE2CAA" w:rsidRDefault="00AE2CAA" w:rsidP="00E92A0D">
      <w:pPr>
        <w:ind w:firstLine="720"/>
        <w:jc w:val="both"/>
        <w:rPr>
          <w:rFonts w:ascii="Times New Roman" w:eastAsia="MS Mincho" w:hAnsi="Times New Roman"/>
          <w:szCs w:val="24"/>
          <w:lang w:val="vi-VN" w:eastAsia="ja-JP"/>
        </w:rPr>
      </w:pPr>
    </w:p>
    <w:p w14:paraId="61BAF6C4" w14:textId="77777777" w:rsidR="003F4641" w:rsidRDefault="003F4641"/>
    <w:sectPr w:rsidR="003F464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6AD"/>
    <w:rsid w:val="001A43E9"/>
    <w:rsid w:val="001E04DC"/>
    <w:rsid w:val="002E35C8"/>
    <w:rsid w:val="0034023C"/>
    <w:rsid w:val="003F4641"/>
    <w:rsid w:val="004C6FD0"/>
    <w:rsid w:val="004E78FA"/>
    <w:rsid w:val="0058178A"/>
    <w:rsid w:val="00645F93"/>
    <w:rsid w:val="006F7279"/>
    <w:rsid w:val="0075710D"/>
    <w:rsid w:val="007E25DB"/>
    <w:rsid w:val="007F2E18"/>
    <w:rsid w:val="009E2E6B"/>
    <w:rsid w:val="00AE2CAA"/>
    <w:rsid w:val="00BF6A08"/>
    <w:rsid w:val="00E378CB"/>
    <w:rsid w:val="00E86B14"/>
    <w:rsid w:val="00E92A0D"/>
    <w:rsid w:val="00EE56AD"/>
    <w:rsid w:val="00EF604D"/>
    <w:rsid w:val="00F06E50"/>
    <w:rsid w:val="00FB477F"/>
    <w:rsid w:val="00FE6C63"/>
    <w:rsid w:val="00FF5F1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F6A2"/>
  <w15:chartTrackingRefBased/>
  <w15:docId w15:val="{C7DE02DE-BFC0-4507-B441-AFFECAFB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A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1335</Characters>
  <Application>Microsoft Office Word</Application>
  <DocSecurity>0</DocSecurity>
  <Lines>53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Nguyen　Tien　Manh</cp:lastModifiedBy>
  <cp:revision>2</cp:revision>
  <cp:lastPrinted>2026-02-03T00:49:00Z</cp:lastPrinted>
  <dcterms:created xsi:type="dcterms:W3CDTF">2026-02-24T19:35:00Z</dcterms:created>
  <dcterms:modified xsi:type="dcterms:W3CDTF">2026-02-24T19:35:00Z</dcterms:modified>
</cp:coreProperties>
</file>